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A05C" w14:textId="77777777" w:rsidR="00EF2C17" w:rsidRDefault="00EF2C17" w:rsidP="00B061B3">
      <w:pPr>
        <w:pStyle w:val="En-tte"/>
      </w:pPr>
    </w:p>
    <w:p w14:paraId="73B1EC50" w14:textId="20E15048" w:rsidR="00B061B3" w:rsidRPr="00DF2206" w:rsidRDefault="00B061B3" w:rsidP="00B061B3">
      <w:pPr>
        <w:pStyle w:val="En-tte"/>
      </w:pPr>
      <w:r>
        <w:t>Cours interentreprises, bloc 2</w:t>
      </w:r>
    </w:p>
    <w:p w14:paraId="0BC3A8C9" w14:textId="6DDF1108" w:rsidR="00B061B3" w:rsidRPr="00B061B3" w:rsidRDefault="00B061B3" w:rsidP="00B061B3">
      <w:pPr>
        <w:pStyle w:val="En-tte"/>
      </w:pPr>
      <w:r>
        <w:t xml:space="preserve">Journée de présence 7 – situation de travail 11 : « </w:t>
      </w:r>
      <w:r w:rsidR="00CE5386">
        <w:t>O</w:t>
      </w:r>
      <w:r>
        <w:t>rganiser des élections et des votations »</w:t>
      </w:r>
    </w:p>
    <w:p w14:paraId="6C2ED3E6" w14:textId="219D5B17" w:rsidR="00DA6088" w:rsidRDefault="009E74C3" w:rsidP="009F5591">
      <w:pPr>
        <w:pStyle w:val="Titre"/>
      </w:pPr>
      <w:r>
        <w:t>Les</w:t>
      </w:r>
      <w:r w:rsidR="00DF2206">
        <w:t xml:space="preserve"> conséquences</w:t>
      </w:r>
    </w:p>
    <w:p w14:paraId="5B841730" w14:textId="2CBC4C83" w:rsidR="00DA6088" w:rsidRDefault="00DF2206" w:rsidP="002D4165">
      <w:pPr>
        <w:pStyle w:val="Sous-titre"/>
      </w:pPr>
      <w:r>
        <w:t xml:space="preserve">Tâche </w:t>
      </w:r>
      <w:r w:rsidR="008E3C4C">
        <w:t>d’apprentissage</w:t>
      </w:r>
      <w:r w:rsidR="009E74C3">
        <w:t>,</w:t>
      </w:r>
      <w:r w:rsidR="008E3C4C">
        <w:t xml:space="preserve"> </w:t>
      </w:r>
      <w:r>
        <w:t>fiche de solution</w:t>
      </w:r>
    </w:p>
    <w:p w14:paraId="757A775B" w14:textId="77777777" w:rsidR="00DA6088" w:rsidRDefault="00DA6088" w:rsidP="00DA6088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2206" w:rsidRPr="007D1E5A" w14:paraId="25C498C8" w14:textId="77777777" w:rsidTr="007D1E5A">
        <w:trPr>
          <w:trHeight w:val="567"/>
        </w:trPr>
        <w:tc>
          <w:tcPr>
            <w:tcW w:w="3114" w:type="dxa"/>
            <w:vAlign w:val="center"/>
          </w:tcPr>
          <w:p w14:paraId="518AFA82" w14:textId="7B1CC74B" w:rsidR="00DF2206" w:rsidRPr="007D1E5A" w:rsidRDefault="00DF2206" w:rsidP="007D1E5A">
            <w:pPr>
              <w:rPr>
                <w:b/>
                <w:bCs/>
              </w:rPr>
            </w:pPr>
            <w:r w:rsidRPr="007D1E5A">
              <w:rPr>
                <w:b/>
                <w:bCs/>
              </w:rPr>
              <w:t>Article</w:t>
            </w:r>
          </w:p>
        </w:tc>
        <w:tc>
          <w:tcPr>
            <w:tcW w:w="3115" w:type="dxa"/>
            <w:vAlign w:val="center"/>
          </w:tcPr>
          <w:p w14:paraId="5BB939DF" w14:textId="501D7731" w:rsidR="00DF2206" w:rsidRPr="007D1E5A" w:rsidRDefault="00DF2206" w:rsidP="007D1E5A">
            <w:pPr>
              <w:rPr>
                <w:b/>
                <w:bCs/>
              </w:rPr>
            </w:pPr>
            <w:r w:rsidRPr="007D1E5A">
              <w:rPr>
                <w:b/>
                <w:bCs/>
              </w:rPr>
              <w:t>Erreur/manipulation</w:t>
            </w:r>
          </w:p>
        </w:tc>
        <w:tc>
          <w:tcPr>
            <w:tcW w:w="3115" w:type="dxa"/>
            <w:vAlign w:val="center"/>
          </w:tcPr>
          <w:p w14:paraId="6BEE0862" w14:textId="4B43EBFC" w:rsidR="00DF2206" w:rsidRPr="007D1E5A" w:rsidRDefault="00DF2206" w:rsidP="007D1E5A">
            <w:pPr>
              <w:rPr>
                <w:b/>
                <w:bCs/>
              </w:rPr>
            </w:pPr>
            <w:r w:rsidRPr="007D1E5A">
              <w:rPr>
                <w:b/>
                <w:bCs/>
              </w:rPr>
              <w:t>Conséquence(s)</w:t>
            </w:r>
          </w:p>
        </w:tc>
      </w:tr>
      <w:tr w:rsidR="00DF2206" w14:paraId="15D326AC" w14:textId="77777777" w:rsidTr="007D1E5A">
        <w:trPr>
          <w:trHeight w:val="3402"/>
        </w:trPr>
        <w:tc>
          <w:tcPr>
            <w:tcW w:w="3114" w:type="dxa"/>
            <w:vAlign w:val="center"/>
          </w:tcPr>
          <w:p w14:paraId="0225E9D5" w14:textId="1B70FE90" w:rsidR="00DF2206" w:rsidRDefault="008E3C4C" w:rsidP="007D1E5A">
            <w:r>
              <w:t>Élection</w:t>
            </w:r>
            <w:r w:rsidR="004276B9">
              <w:t xml:space="preserve"> des membres du Conseil municipal d’Opfikon : les bulletins </w:t>
            </w:r>
            <w:r>
              <w:t>électoraux</w:t>
            </w:r>
            <w:r w:rsidR="004276B9">
              <w:t xml:space="preserve"> ne doivent pas être recomptés une deuxième fois</w:t>
            </w:r>
            <w:r w:rsidR="00265B94">
              <w:t>.</w:t>
            </w:r>
          </w:p>
        </w:tc>
        <w:tc>
          <w:tcPr>
            <w:tcW w:w="3115" w:type="dxa"/>
            <w:vAlign w:val="center"/>
          </w:tcPr>
          <w:p w14:paraId="03883433" w14:textId="77777777" w:rsidR="00DF2206" w:rsidRDefault="00DF2206" w:rsidP="007D1E5A"/>
        </w:tc>
        <w:tc>
          <w:tcPr>
            <w:tcW w:w="3115" w:type="dxa"/>
            <w:vAlign w:val="center"/>
          </w:tcPr>
          <w:p w14:paraId="1B473544" w14:textId="77777777" w:rsidR="00DF2206" w:rsidRDefault="00DF2206" w:rsidP="007D1E5A"/>
        </w:tc>
      </w:tr>
      <w:tr w:rsidR="00DF2206" w14:paraId="668FFDCD" w14:textId="77777777" w:rsidTr="007D1E5A">
        <w:trPr>
          <w:trHeight w:val="3402"/>
        </w:trPr>
        <w:tc>
          <w:tcPr>
            <w:tcW w:w="3114" w:type="dxa"/>
            <w:vAlign w:val="center"/>
          </w:tcPr>
          <w:p w14:paraId="607F48D2" w14:textId="38BB495B" w:rsidR="00DF2206" w:rsidRDefault="004276B9" w:rsidP="007D1E5A">
            <w:r>
              <w:t>L’ex-secrétaire communal de Frauenfeld reconnu coupable</w:t>
            </w:r>
            <w:r w:rsidR="00265B94">
              <w:t>.</w:t>
            </w:r>
          </w:p>
        </w:tc>
        <w:tc>
          <w:tcPr>
            <w:tcW w:w="3115" w:type="dxa"/>
            <w:vAlign w:val="center"/>
          </w:tcPr>
          <w:p w14:paraId="0E19888E" w14:textId="77777777" w:rsidR="00DF2206" w:rsidRDefault="00DF2206" w:rsidP="007D1E5A"/>
        </w:tc>
        <w:tc>
          <w:tcPr>
            <w:tcW w:w="3115" w:type="dxa"/>
            <w:vAlign w:val="center"/>
          </w:tcPr>
          <w:p w14:paraId="04986CBB" w14:textId="77777777" w:rsidR="00DF2206" w:rsidRDefault="00DF2206" w:rsidP="007D1E5A"/>
        </w:tc>
      </w:tr>
      <w:tr w:rsidR="004276B9" w14:paraId="19B15C2C" w14:textId="77777777" w:rsidTr="007D1E5A">
        <w:trPr>
          <w:trHeight w:val="3402"/>
        </w:trPr>
        <w:tc>
          <w:tcPr>
            <w:tcW w:w="3114" w:type="dxa"/>
            <w:vAlign w:val="center"/>
          </w:tcPr>
          <w:p w14:paraId="37F5FD01" w14:textId="798C3F74" w:rsidR="004276B9" w:rsidRPr="004276B9" w:rsidRDefault="004276B9" w:rsidP="007D1E5A">
            <w:r>
              <w:t>Soupçon de manipulation lors de la votation du Jura</w:t>
            </w:r>
            <w:r w:rsidR="00265B94">
              <w:t>.</w:t>
            </w:r>
          </w:p>
        </w:tc>
        <w:tc>
          <w:tcPr>
            <w:tcW w:w="3115" w:type="dxa"/>
            <w:vAlign w:val="center"/>
          </w:tcPr>
          <w:p w14:paraId="72F7E574" w14:textId="77777777" w:rsidR="004276B9" w:rsidRDefault="004276B9" w:rsidP="007D1E5A"/>
        </w:tc>
        <w:tc>
          <w:tcPr>
            <w:tcW w:w="3115" w:type="dxa"/>
            <w:vAlign w:val="center"/>
          </w:tcPr>
          <w:p w14:paraId="2B2A8808" w14:textId="77777777" w:rsidR="004276B9" w:rsidRDefault="004276B9" w:rsidP="007D1E5A"/>
        </w:tc>
      </w:tr>
    </w:tbl>
    <w:p w14:paraId="2097E373" w14:textId="77777777" w:rsidR="002D4165" w:rsidRDefault="002D4165" w:rsidP="002D4165"/>
    <w:p w14:paraId="2F4C6C46" w14:textId="77777777" w:rsidR="009F70A6" w:rsidRPr="00DE1434" w:rsidRDefault="009F70A6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sectPr w:rsidR="009F70A6" w:rsidRPr="00DE1434" w:rsidSect="0024762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E7D2" w14:textId="77777777" w:rsidR="00351E6A" w:rsidRDefault="00351E6A" w:rsidP="005F2991">
      <w:r>
        <w:separator/>
      </w:r>
    </w:p>
  </w:endnote>
  <w:endnote w:type="continuationSeparator" w:id="0">
    <w:p w14:paraId="2BBD724C" w14:textId="77777777" w:rsidR="00351E6A" w:rsidRDefault="00351E6A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0CAB" w14:textId="20A04FE4" w:rsidR="0024762B" w:rsidRDefault="0024762B" w:rsidP="0024762B">
    <w:pPr>
      <w:pStyle w:val="Pieddepage"/>
    </w:pPr>
    <w:r>
      <w:t>Employé de commerce CFC FIEn</w:t>
    </w:r>
  </w:p>
  <w:p w14:paraId="1633C853" w14:textId="3590E61F" w:rsidR="0024762B" w:rsidRDefault="00014A26" w:rsidP="0024762B">
    <w:pPr>
      <w:pStyle w:val="Pieddepage"/>
    </w:pPr>
    <w:r>
      <w:t xml:space="preserve">© Branche « Öffentliche Verwaltung/Administration publique/Amministrazione pubblica »    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20C6" w14:textId="77777777" w:rsidR="001D5E79" w:rsidRPr="00A51266" w:rsidRDefault="00C53A6B" w:rsidP="00C013DE">
    <w:pPr>
      <w:pStyle w:val="Pieddepage"/>
      <w:rPr>
        <w:sz w:val="16"/>
        <w:lang w:val="de-DE"/>
      </w:rPr>
    </w:pPr>
    <w:r w:rsidRPr="00A51266">
      <w:rPr>
        <w:sz w:val="16"/>
        <w:lang w:val="de-DE"/>
      </w:rPr>
      <w:t>00_00</w:t>
    </w:r>
    <w:r w:rsidRPr="00A51266">
      <w:rPr>
        <w:sz w:val="16"/>
        <w:lang w:val="de-DE"/>
      </w:rPr>
      <w:tab/>
      <w:t>Branche Öffentliche Verwaltung/Administration publique/Amministrazione pubblica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6E1F" w14:textId="77777777" w:rsidR="00351E6A" w:rsidRDefault="00351E6A" w:rsidP="005F2991">
      <w:r>
        <w:separator/>
      </w:r>
    </w:p>
  </w:footnote>
  <w:footnote w:type="continuationSeparator" w:id="0">
    <w:p w14:paraId="32C8ED92" w14:textId="77777777" w:rsidR="00351E6A" w:rsidRDefault="00351E6A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9F7B" w14:textId="36D4E852" w:rsidR="0024762B" w:rsidRPr="009F3C61" w:rsidRDefault="0024762B" w:rsidP="00EF2C17">
    <w:pPr>
      <w:pStyle w:val="En-tte"/>
      <w:rPr>
        <w:i/>
        <w:iCs/>
        <w:sz w:val="20"/>
        <w:szCs w:val="20"/>
      </w:rPr>
    </w:pPr>
    <w:r w:rsidRPr="009F3C61">
      <w:rPr>
        <w:i/>
        <w:iCs/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7BA684ED" wp14:editId="2E7FC64F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2C17" w:rsidRPr="009F3C61">
      <w:rPr>
        <w:i/>
        <w:iCs/>
        <w:sz w:val="20"/>
        <w:szCs w:val="20"/>
      </w:rPr>
      <w:t>10C_ARTICLE DE PRESSE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E0ED" w14:textId="77777777" w:rsidR="001D5E79" w:rsidRDefault="001D5E79" w:rsidP="001D5E79">
    <w:pPr>
      <w:pStyle w:val="En-tte"/>
      <w:jc w:val="right"/>
    </w:pPr>
  </w:p>
  <w:p w14:paraId="4DD99480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48530773">
    <w:abstractNumId w:val="17"/>
  </w:num>
  <w:num w:numId="2" w16cid:durableId="1312715212">
    <w:abstractNumId w:val="13"/>
  </w:num>
  <w:num w:numId="3" w16cid:durableId="1046761607">
    <w:abstractNumId w:val="20"/>
  </w:num>
  <w:num w:numId="4" w16cid:durableId="889808562">
    <w:abstractNumId w:val="16"/>
  </w:num>
  <w:num w:numId="5" w16cid:durableId="1152599760">
    <w:abstractNumId w:val="12"/>
  </w:num>
  <w:num w:numId="6" w16cid:durableId="1451163948">
    <w:abstractNumId w:val="11"/>
  </w:num>
  <w:num w:numId="7" w16cid:durableId="425150786">
    <w:abstractNumId w:val="10"/>
  </w:num>
  <w:num w:numId="8" w16cid:durableId="781918373">
    <w:abstractNumId w:val="21"/>
  </w:num>
  <w:num w:numId="9" w16cid:durableId="1108692610">
    <w:abstractNumId w:val="18"/>
  </w:num>
  <w:num w:numId="10" w16cid:durableId="1680310095">
    <w:abstractNumId w:val="22"/>
  </w:num>
  <w:num w:numId="11" w16cid:durableId="1686008358">
    <w:abstractNumId w:val="23"/>
  </w:num>
  <w:num w:numId="12" w16cid:durableId="2125538254">
    <w:abstractNumId w:val="19"/>
  </w:num>
  <w:num w:numId="13" w16cid:durableId="1759717801">
    <w:abstractNumId w:val="14"/>
  </w:num>
  <w:num w:numId="14" w16cid:durableId="467088152">
    <w:abstractNumId w:val="24"/>
  </w:num>
  <w:num w:numId="15" w16cid:durableId="574630872">
    <w:abstractNumId w:val="9"/>
  </w:num>
  <w:num w:numId="16" w16cid:durableId="1401824758">
    <w:abstractNumId w:val="7"/>
  </w:num>
  <w:num w:numId="17" w16cid:durableId="1133138032">
    <w:abstractNumId w:val="6"/>
  </w:num>
  <w:num w:numId="18" w16cid:durableId="963584560">
    <w:abstractNumId w:val="5"/>
  </w:num>
  <w:num w:numId="19" w16cid:durableId="165554244">
    <w:abstractNumId w:val="4"/>
  </w:num>
  <w:num w:numId="20" w16cid:durableId="236940260">
    <w:abstractNumId w:val="8"/>
  </w:num>
  <w:num w:numId="21" w16cid:durableId="311836555">
    <w:abstractNumId w:val="3"/>
  </w:num>
  <w:num w:numId="22" w16cid:durableId="765149478">
    <w:abstractNumId w:val="2"/>
  </w:num>
  <w:num w:numId="23" w16cid:durableId="1121873488">
    <w:abstractNumId w:val="1"/>
  </w:num>
  <w:num w:numId="24" w16cid:durableId="724718651">
    <w:abstractNumId w:val="0"/>
  </w:num>
  <w:num w:numId="25" w16cid:durableId="1385788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06"/>
    <w:rsid w:val="00014A26"/>
    <w:rsid w:val="00113461"/>
    <w:rsid w:val="0016636F"/>
    <w:rsid w:val="001B330F"/>
    <w:rsid w:val="001B577F"/>
    <w:rsid w:val="001D4A30"/>
    <w:rsid w:val="001D5E79"/>
    <w:rsid w:val="00233601"/>
    <w:rsid w:val="0024762B"/>
    <w:rsid w:val="00265B94"/>
    <w:rsid w:val="00270746"/>
    <w:rsid w:val="00286492"/>
    <w:rsid w:val="002B047A"/>
    <w:rsid w:val="002D4165"/>
    <w:rsid w:val="002F5318"/>
    <w:rsid w:val="00310E6A"/>
    <w:rsid w:val="00351E6A"/>
    <w:rsid w:val="00375F9F"/>
    <w:rsid w:val="00404253"/>
    <w:rsid w:val="0042489A"/>
    <w:rsid w:val="00424A1E"/>
    <w:rsid w:val="004276B9"/>
    <w:rsid w:val="00493B8C"/>
    <w:rsid w:val="004C6F10"/>
    <w:rsid w:val="005522C4"/>
    <w:rsid w:val="00575C4A"/>
    <w:rsid w:val="0059694F"/>
    <w:rsid w:val="005E6B3F"/>
    <w:rsid w:val="005F2991"/>
    <w:rsid w:val="00661078"/>
    <w:rsid w:val="006A7DE3"/>
    <w:rsid w:val="006B49D5"/>
    <w:rsid w:val="006E0073"/>
    <w:rsid w:val="006F4F1E"/>
    <w:rsid w:val="00723103"/>
    <w:rsid w:val="007D1E5A"/>
    <w:rsid w:val="007E2578"/>
    <w:rsid w:val="00866FE1"/>
    <w:rsid w:val="00872AAE"/>
    <w:rsid w:val="00881217"/>
    <w:rsid w:val="008E3C4C"/>
    <w:rsid w:val="009271CF"/>
    <w:rsid w:val="00927EF3"/>
    <w:rsid w:val="009E74C3"/>
    <w:rsid w:val="009F3C61"/>
    <w:rsid w:val="009F3C89"/>
    <w:rsid w:val="009F5591"/>
    <w:rsid w:val="009F70A6"/>
    <w:rsid w:val="00A51266"/>
    <w:rsid w:val="00A73E68"/>
    <w:rsid w:val="00A8773B"/>
    <w:rsid w:val="00AF5CD5"/>
    <w:rsid w:val="00B04E04"/>
    <w:rsid w:val="00B061B3"/>
    <w:rsid w:val="00B07ED3"/>
    <w:rsid w:val="00B13F6B"/>
    <w:rsid w:val="00B164E2"/>
    <w:rsid w:val="00B5659A"/>
    <w:rsid w:val="00BE6AB7"/>
    <w:rsid w:val="00C013DE"/>
    <w:rsid w:val="00C106DE"/>
    <w:rsid w:val="00C53A6B"/>
    <w:rsid w:val="00C55EFE"/>
    <w:rsid w:val="00CE5386"/>
    <w:rsid w:val="00D314AD"/>
    <w:rsid w:val="00D64FCA"/>
    <w:rsid w:val="00D97D08"/>
    <w:rsid w:val="00DA6088"/>
    <w:rsid w:val="00DD4603"/>
    <w:rsid w:val="00DE1434"/>
    <w:rsid w:val="00DF2206"/>
    <w:rsid w:val="00E305F4"/>
    <w:rsid w:val="00ED58AA"/>
    <w:rsid w:val="00EF2C17"/>
    <w:rsid w:val="00EF5935"/>
    <w:rsid w:val="00EF5943"/>
    <w:rsid w:val="00F02905"/>
    <w:rsid w:val="00FA5788"/>
    <w:rsid w:val="00FD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01522A"/>
  <w15:docId w15:val="{AB9694C2-B0A2-4E6C-ADFE-635B2CA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B061B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99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table" w:styleId="Grilledutableau">
    <w:name w:val="Table Grid"/>
    <w:basedOn w:val="TableauNormal"/>
    <w:uiPriority w:val="59"/>
    <w:rsid w:val="00DF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2A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72A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72A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2A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2AA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F3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86AA1-479B-40A9-8D6C-9ADF62AF4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11F82-071C-47DC-9058-829A325B4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9B7EC-4365-4495-B241-3A093FC21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Meier</dc:creator>
  <cp:lastModifiedBy>Giblaine Laëtitia</cp:lastModifiedBy>
  <cp:revision>13</cp:revision>
  <dcterms:created xsi:type="dcterms:W3CDTF">2022-09-25T22:34:00Z</dcterms:created>
  <dcterms:modified xsi:type="dcterms:W3CDTF">2025-04-08T13:27:00Z</dcterms:modified>
</cp:coreProperties>
</file>